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02224" w14:textId="77777777" w:rsidR="0003305F" w:rsidRDefault="0003305F">
      <w:r>
        <w:t>様式２</w:t>
      </w:r>
    </w:p>
    <w:p w14:paraId="686AB3E4" w14:textId="77777777" w:rsidR="00E66CCA" w:rsidRDefault="0003305F" w:rsidP="0003305F">
      <w:r>
        <w:t>保護者　殿</w:t>
      </w:r>
    </w:p>
    <w:p w14:paraId="6084127C" w14:textId="77777777" w:rsidR="0003305F" w:rsidRDefault="0003305F" w:rsidP="0003305F"/>
    <w:p w14:paraId="45C60506" w14:textId="7B780816" w:rsidR="0003305F" w:rsidRDefault="0003305F" w:rsidP="0003305F">
      <w:pPr>
        <w:ind w:firstLineChars="2800" w:firstLine="5880"/>
      </w:pPr>
      <w:r>
        <w:rPr>
          <w:rFonts w:hint="eastAsia"/>
        </w:rPr>
        <w:t xml:space="preserve">茨城県学校保健会長　</w:t>
      </w:r>
      <w:r w:rsidR="00650BCF">
        <w:rPr>
          <w:rFonts w:hint="eastAsia"/>
        </w:rPr>
        <w:t>松﨑　信夫</w:t>
      </w:r>
    </w:p>
    <w:p w14:paraId="58BB992F" w14:textId="77777777" w:rsidR="0003305F" w:rsidRDefault="0003305F" w:rsidP="0003305F">
      <w:r>
        <w:t xml:space="preserve">　　　　　　　　　　　　　　　　　　　　　　　　　　　　　　　　　　学校長　</w:t>
      </w:r>
    </w:p>
    <w:p w14:paraId="2FF09065" w14:textId="77777777" w:rsidR="0003305F" w:rsidRDefault="0003305F" w:rsidP="0003305F"/>
    <w:p w14:paraId="3AE030E2" w14:textId="77777777" w:rsidR="0003305F" w:rsidRPr="0098297B" w:rsidRDefault="0003305F" w:rsidP="0003305F">
      <w:pPr>
        <w:jc w:val="center"/>
        <w:rPr>
          <w:rFonts w:asciiTheme="majorEastAsia" w:eastAsiaTheme="majorEastAsia" w:hAnsiTheme="majorEastAsia"/>
        </w:rPr>
      </w:pPr>
      <w:r w:rsidRPr="0098297B">
        <w:rPr>
          <w:rFonts w:asciiTheme="majorEastAsia" w:eastAsiaTheme="majorEastAsia" w:hAnsiTheme="majorEastAsia" w:hint="eastAsia"/>
        </w:rPr>
        <w:t>医療機関受診のお勧め</w:t>
      </w:r>
    </w:p>
    <w:p w14:paraId="45C01ECD" w14:textId="77777777" w:rsidR="0003305F" w:rsidRDefault="0003305F" w:rsidP="0003305F"/>
    <w:p w14:paraId="766A69FF" w14:textId="5EDF1B87" w:rsidR="0003305F" w:rsidRDefault="0003305F" w:rsidP="0003305F">
      <w:r>
        <w:rPr>
          <w:rFonts w:hint="eastAsia"/>
        </w:rPr>
        <w:t xml:space="preserve">　この度の定期健康診断の結果</w:t>
      </w:r>
      <w:r w:rsidR="00933F31">
        <w:rPr>
          <w:rFonts w:hint="eastAsia"/>
        </w:rPr>
        <w:t>、</w:t>
      </w:r>
      <w:r>
        <w:rPr>
          <w:rFonts w:hint="eastAsia"/>
        </w:rPr>
        <w:t>お子さんに肥満の傾向が認められました。</w:t>
      </w:r>
    </w:p>
    <w:p w14:paraId="776712A4" w14:textId="33EFA18C" w:rsidR="000D2E79" w:rsidRDefault="000D2E79" w:rsidP="000D2E79">
      <w:r>
        <w:t xml:space="preserve">　</w:t>
      </w:r>
      <w:r w:rsidR="009641B5">
        <w:rPr>
          <w:rFonts w:hint="eastAsia"/>
        </w:rPr>
        <w:t>つきましては、</w:t>
      </w:r>
      <w:r>
        <w:t>出来るだけ早く</w:t>
      </w:r>
      <w:r w:rsidR="00933F31">
        <w:t>、</w:t>
      </w:r>
      <w:r>
        <w:t>学校医やかかりつけの医療機関で診察を受けられますようお勧めします。お子さ</w:t>
      </w:r>
      <w:r w:rsidR="007D09CD">
        <w:rPr>
          <w:rFonts w:hint="eastAsia"/>
        </w:rPr>
        <w:t>ま</w:t>
      </w:r>
      <w:r>
        <w:t>の健康を考えた時に</w:t>
      </w:r>
      <w:r w:rsidR="00933F31">
        <w:t>、</w:t>
      </w:r>
      <w:r>
        <w:t>専門の先生の診察を受け</w:t>
      </w:r>
      <w:r w:rsidR="00933F31">
        <w:t>、</w:t>
      </w:r>
      <w:r>
        <w:t>早めの治療をすることが大切です。</w:t>
      </w:r>
    </w:p>
    <w:p w14:paraId="48431E61" w14:textId="4EA5AE5E" w:rsidR="00202B92" w:rsidRDefault="000D2E79" w:rsidP="000D2E79">
      <w:r>
        <w:t xml:space="preserve">　医療機関で</w:t>
      </w:r>
      <w:r w:rsidR="00202B92">
        <w:t>受診する際</w:t>
      </w:r>
      <w:r w:rsidR="0076026A">
        <w:rPr>
          <w:rFonts w:hint="eastAsia"/>
        </w:rPr>
        <w:t>は</w:t>
      </w:r>
      <w:r w:rsidR="00933F31">
        <w:t>、</w:t>
      </w:r>
      <w:r w:rsidR="007438B9" w:rsidRPr="00095F38">
        <w:rPr>
          <w:rFonts w:hint="eastAsia"/>
          <w:color w:val="000000" w:themeColor="text1"/>
        </w:rPr>
        <w:t>添付</w:t>
      </w:r>
      <w:r w:rsidR="00BD133C" w:rsidRPr="00095F38">
        <w:rPr>
          <w:rFonts w:hint="eastAsia"/>
          <w:color w:val="000000" w:themeColor="text1"/>
        </w:rPr>
        <w:t>の書類</w:t>
      </w:r>
      <w:r w:rsidR="00095F38">
        <w:rPr>
          <w:rFonts w:hint="eastAsia"/>
          <w:color w:val="000000" w:themeColor="text1"/>
        </w:rPr>
        <w:t>（成長曲線）</w:t>
      </w:r>
      <w:r w:rsidR="00202B92" w:rsidRPr="00095F38">
        <w:rPr>
          <w:color w:val="000000" w:themeColor="text1"/>
        </w:rPr>
        <w:t>を持参し</w:t>
      </w:r>
      <w:r w:rsidR="00933F31">
        <w:t>、</w:t>
      </w:r>
      <w:r w:rsidR="00202B92">
        <w:t>受診してください。</w:t>
      </w:r>
    </w:p>
    <w:p w14:paraId="51F1525E" w14:textId="159371B3" w:rsidR="00202B92" w:rsidRDefault="00202B92" w:rsidP="00202B92">
      <w:r>
        <w:t xml:space="preserve">　</w:t>
      </w:r>
      <w:r w:rsidR="00CB7A38">
        <w:rPr>
          <w:rFonts w:hint="eastAsia"/>
        </w:rPr>
        <w:t>なお、</w:t>
      </w:r>
      <w:r w:rsidR="007B2BDC">
        <w:rPr>
          <w:rFonts w:hint="eastAsia"/>
        </w:rPr>
        <w:t>診察結果につきましては、</w:t>
      </w:r>
      <w:r w:rsidR="00277525">
        <w:rPr>
          <w:rFonts w:hint="eastAsia"/>
        </w:rPr>
        <w:t>「</w:t>
      </w:r>
      <w:r w:rsidR="00BD133C">
        <w:rPr>
          <w:rFonts w:hint="eastAsia"/>
        </w:rPr>
        <w:t>受診結果報告書</w:t>
      </w:r>
      <w:r w:rsidR="00277525">
        <w:rPr>
          <w:rFonts w:hint="eastAsia"/>
        </w:rPr>
        <w:t>」</w:t>
      </w:r>
      <w:r w:rsidR="007B2BDC">
        <w:rPr>
          <w:rFonts w:hint="eastAsia"/>
        </w:rPr>
        <w:t>に保護者の方がご記入</w:t>
      </w:r>
      <w:r w:rsidR="007438B9">
        <w:rPr>
          <w:rFonts w:hint="eastAsia"/>
        </w:rPr>
        <w:t>の上、学校へ</w:t>
      </w:r>
      <w:r w:rsidR="00106762">
        <w:rPr>
          <w:rFonts w:hint="eastAsia"/>
        </w:rPr>
        <w:t>提出くださいますようお願いいたします</w:t>
      </w:r>
      <w:r>
        <w:t>。</w:t>
      </w:r>
    </w:p>
    <w:p w14:paraId="31F1C5E7" w14:textId="77777777" w:rsidR="00202B92" w:rsidRPr="00BD133C" w:rsidRDefault="00202B92" w:rsidP="00202B92">
      <w:pPr>
        <w:jc w:val="center"/>
        <w:rPr>
          <w:rFonts w:asciiTheme="majorEastAsia" w:eastAsiaTheme="majorEastAsia" w:hAnsiTheme="majorEastAsia"/>
        </w:rPr>
      </w:pPr>
    </w:p>
    <w:p w14:paraId="5A3D35D5" w14:textId="77777777" w:rsidR="00B24B8B" w:rsidRDefault="00B24B8B" w:rsidP="005449B9">
      <w:pPr>
        <w:rPr>
          <w:rFonts w:asciiTheme="minorEastAsia" w:hAnsiTheme="minorEastAsia"/>
        </w:rPr>
      </w:pPr>
      <w:r>
        <w:rPr>
          <w:rFonts w:asciiTheme="minorEastAsia" w:hAnsiTheme="minorEastAsia"/>
        </w:rPr>
        <w:t xml:space="preserve">　　　　　学校での結果</w:t>
      </w:r>
    </w:p>
    <w:tbl>
      <w:tblPr>
        <w:tblStyle w:val="a3"/>
        <w:tblW w:w="0" w:type="auto"/>
        <w:tblInd w:w="1101" w:type="dxa"/>
        <w:tblLook w:val="04A0" w:firstRow="1" w:lastRow="0" w:firstColumn="1" w:lastColumn="0" w:noHBand="0" w:noVBand="1"/>
      </w:tblPr>
      <w:tblGrid>
        <w:gridCol w:w="2013"/>
        <w:gridCol w:w="1843"/>
        <w:gridCol w:w="3798"/>
      </w:tblGrid>
      <w:tr w:rsidR="00B24B8B" w14:paraId="38BD165D" w14:textId="77777777" w:rsidTr="00521942">
        <w:trPr>
          <w:trHeight w:val="531"/>
        </w:trPr>
        <w:tc>
          <w:tcPr>
            <w:tcW w:w="7654" w:type="dxa"/>
            <w:gridSpan w:val="3"/>
          </w:tcPr>
          <w:p w14:paraId="260FEA4C" w14:textId="77777777" w:rsidR="00521942" w:rsidRDefault="00521942" w:rsidP="00B24B8B">
            <w:pPr>
              <w:rPr>
                <w:rFonts w:asciiTheme="minorEastAsia" w:hAnsiTheme="minorEastAsia"/>
              </w:rPr>
            </w:pPr>
          </w:p>
          <w:p w14:paraId="794720AA" w14:textId="722C3C3D" w:rsidR="00B24B8B" w:rsidRDefault="00B24B8B" w:rsidP="00B24B8B">
            <w:pPr>
              <w:rPr>
                <w:rFonts w:asciiTheme="minorEastAsia" w:hAnsiTheme="minorEastAsia"/>
              </w:rPr>
            </w:pPr>
            <w:r>
              <w:rPr>
                <w:rFonts w:asciiTheme="minorEastAsia" w:hAnsiTheme="minorEastAsia" w:hint="eastAsia"/>
              </w:rPr>
              <w:t xml:space="preserve">　　　　年　　　組　　　氏名　　　　　　　　　　　　　　（男・女）</w:t>
            </w:r>
          </w:p>
        </w:tc>
      </w:tr>
      <w:tr w:rsidR="00B24B8B" w14:paraId="170C691A" w14:textId="77777777" w:rsidTr="00701E8F">
        <w:trPr>
          <w:trHeight w:val="662"/>
        </w:trPr>
        <w:tc>
          <w:tcPr>
            <w:tcW w:w="2013" w:type="dxa"/>
          </w:tcPr>
          <w:p w14:paraId="4B3B16FB" w14:textId="77777777" w:rsidR="00B24B8B" w:rsidRDefault="00B24B8B" w:rsidP="00B24B8B">
            <w:pPr>
              <w:rPr>
                <w:rFonts w:asciiTheme="minorEastAsia" w:hAnsiTheme="minorEastAsia"/>
              </w:rPr>
            </w:pPr>
            <w:r>
              <w:rPr>
                <w:rFonts w:asciiTheme="minorEastAsia" w:hAnsiTheme="minorEastAsia"/>
              </w:rPr>
              <w:t>身長</w:t>
            </w:r>
          </w:p>
          <w:p w14:paraId="490FCA52" w14:textId="35B8F30A" w:rsidR="00836711" w:rsidRDefault="0034223E" w:rsidP="0034223E">
            <w:pPr>
              <w:jc w:val="right"/>
              <w:rPr>
                <w:rFonts w:asciiTheme="minorEastAsia" w:hAnsiTheme="minorEastAsia"/>
              </w:rPr>
            </w:pPr>
            <w:r>
              <w:rPr>
                <w:rFonts w:asciiTheme="minorEastAsia" w:hAnsiTheme="minorEastAsia" w:hint="eastAsia"/>
              </w:rPr>
              <w:t>㎝</w:t>
            </w:r>
          </w:p>
        </w:tc>
        <w:tc>
          <w:tcPr>
            <w:tcW w:w="1843" w:type="dxa"/>
          </w:tcPr>
          <w:p w14:paraId="15154B8F" w14:textId="77777777" w:rsidR="00B24B8B" w:rsidRDefault="00B24B8B" w:rsidP="00B24B8B">
            <w:pPr>
              <w:rPr>
                <w:rFonts w:asciiTheme="minorEastAsia" w:hAnsiTheme="minorEastAsia"/>
              </w:rPr>
            </w:pPr>
            <w:r>
              <w:rPr>
                <w:rFonts w:asciiTheme="minorEastAsia" w:hAnsiTheme="minorEastAsia"/>
              </w:rPr>
              <w:t>体重</w:t>
            </w:r>
          </w:p>
          <w:p w14:paraId="7DD19223" w14:textId="73988373" w:rsidR="0034223E" w:rsidRDefault="00701E8F" w:rsidP="00701E8F">
            <w:pPr>
              <w:jc w:val="right"/>
              <w:rPr>
                <w:rFonts w:asciiTheme="minorEastAsia" w:hAnsiTheme="minorEastAsia"/>
              </w:rPr>
            </w:pPr>
            <w:r>
              <w:rPr>
                <w:rFonts w:asciiTheme="minorEastAsia" w:hAnsiTheme="minorEastAsia" w:hint="eastAsia"/>
              </w:rPr>
              <w:t>㎏</w:t>
            </w:r>
          </w:p>
        </w:tc>
        <w:tc>
          <w:tcPr>
            <w:tcW w:w="3798" w:type="dxa"/>
          </w:tcPr>
          <w:p w14:paraId="21B9F1EF" w14:textId="77777777" w:rsidR="00B24B8B" w:rsidRDefault="00B24B8B" w:rsidP="00B24B8B">
            <w:pPr>
              <w:rPr>
                <w:rFonts w:asciiTheme="minorEastAsia" w:hAnsiTheme="minorEastAsia"/>
              </w:rPr>
            </w:pPr>
            <w:r>
              <w:rPr>
                <w:rFonts w:asciiTheme="minorEastAsia" w:hAnsiTheme="minorEastAsia"/>
              </w:rPr>
              <w:t>肥満度</w:t>
            </w:r>
          </w:p>
          <w:p w14:paraId="6BE04D8F" w14:textId="544495AB" w:rsidR="00836711" w:rsidRDefault="00701E8F" w:rsidP="00B24B8B">
            <w:pPr>
              <w:rPr>
                <w:rFonts w:asciiTheme="minorEastAsia" w:hAnsiTheme="minorEastAsia"/>
              </w:rPr>
            </w:pPr>
            <w:r>
              <w:rPr>
                <w:rFonts w:asciiTheme="minorEastAsia" w:hAnsiTheme="minorEastAsia" w:hint="eastAsia"/>
              </w:rPr>
              <w:t>（</w:t>
            </w:r>
            <w:r w:rsidR="00836711">
              <w:rPr>
                <w:rFonts w:asciiTheme="minorEastAsia" w:hAnsiTheme="minorEastAsia" w:hint="eastAsia"/>
              </w:rPr>
              <w:t>軽度肥満・中等度肥満・</w:t>
            </w:r>
            <w:r>
              <w:rPr>
                <w:rFonts w:asciiTheme="minorEastAsia" w:hAnsiTheme="minorEastAsia" w:hint="eastAsia"/>
              </w:rPr>
              <w:t>高度</w:t>
            </w:r>
            <w:r w:rsidR="00836711">
              <w:rPr>
                <w:rFonts w:asciiTheme="minorEastAsia" w:hAnsiTheme="minorEastAsia" w:hint="eastAsia"/>
              </w:rPr>
              <w:t>肥満</w:t>
            </w:r>
            <w:r>
              <w:rPr>
                <w:rFonts w:asciiTheme="minorEastAsia" w:hAnsiTheme="minorEastAsia" w:hint="eastAsia"/>
              </w:rPr>
              <w:t>）</w:t>
            </w:r>
          </w:p>
        </w:tc>
      </w:tr>
    </w:tbl>
    <w:p w14:paraId="559D432B" w14:textId="427BF28F" w:rsidR="00836711" w:rsidRDefault="00836711" w:rsidP="00836711">
      <w:pPr>
        <w:rPr>
          <w:rFonts w:asciiTheme="minorEastAsia" w:hAnsiTheme="minorEastAsia"/>
        </w:rPr>
      </w:pPr>
    </w:p>
    <w:p w14:paraId="3BE051D0" w14:textId="3EE9B255" w:rsidR="00106762" w:rsidRDefault="00095F38" w:rsidP="00836711">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14:anchorId="266B3D46" wp14:editId="62CEAD52">
                <wp:simplePos x="0" y="0"/>
                <wp:positionH relativeFrom="column">
                  <wp:posOffset>-129781</wp:posOffset>
                </wp:positionH>
                <wp:positionV relativeFrom="paragraph">
                  <wp:posOffset>77623</wp:posOffset>
                </wp:positionV>
                <wp:extent cx="6388646" cy="1678329"/>
                <wp:effectExtent l="0" t="0" r="12700" b="17145"/>
                <wp:wrapNone/>
                <wp:docPr id="2" name="正方形/長方形 2"/>
                <wp:cNvGraphicFramePr/>
                <a:graphic xmlns:a="http://schemas.openxmlformats.org/drawingml/2006/main">
                  <a:graphicData uri="http://schemas.microsoft.com/office/word/2010/wordprocessingShape">
                    <wps:wsp>
                      <wps:cNvSpPr/>
                      <wps:spPr>
                        <a:xfrm>
                          <a:off x="0" y="0"/>
                          <a:ext cx="6388646" cy="167832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23C2A8" id="正方形/長方形 2" o:spid="_x0000_s1026" style="position:absolute;left:0;text-align:left;margin-left:-10.2pt;margin-top:6.1pt;width:503.05pt;height:132.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" filled="f" strokecolor="black [3213]" strokeweight=".25pt"/>
            </w:pict>
          </mc:Fallback>
        </mc:AlternateContent>
      </w:r>
    </w:p>
    <w:p w14:paraId="337EBD00" w14:textId="74F938BB" w:rsidR="00836711" w:rsidRDefault="00095F38" w:rsidP="00095F38">
      <w:pPr>
        <w:rPr>
          <w:rFonts w:asciiTheme="minorEastAsia" w:hAnsiTheme="minorEastAsia"/>
        </w:rPr>
      </w:pPr>
      <w:r>
        <w:rPr>
          <w:noProof/>
        </w:rPr>
        <w:drawing>
          <wp:anchor distT="0" distB="0" distL="114300" distR="114300" simplePos="0" relativeHeight="251661312" behindDoc="1" locked="0" layoutInCell="1" allowOverlap="1" wp14:anchorId="382574D2" wp14:editId="4CCBCBA4">
            <wp:simplePos x="0" y="0"/>
            <wp:positionH relativeFrom="column">
              <wp:posOffset>-1905</wp:posOffset>
            </wp:positionH>
            <wp:positionV relativeFrom="paragraph">
              <wp:posOffset>430571</wp:posOffset>
            </wp:positionV>
            <wp:extent cx="6120130" cy="1288415"/>
            <wp:effectExtent l="0" t="0" r="0" b="6985"/>
            <wp:wrapNone/>
            <wp:docPr id="1" name="グラフ 1">
              <a:extLst xmlns:a="http://schemas.openxmlformats.org/drawingml/2006/main">
                <a:ext uri="{FF2B5EF4-FFF2-40B4-BE49-F238E27FC236}">
                  <a16:creationId xmlns:a16="http://schemas.microsoft.com/office/drawing/2014/main" id="{1E723273-9C69-A37A-6EC6-53FAC10BD4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836711">
        <w:rPr>
          <w:rFonts w:hint="eastAsia"/>
        </w:rPr>
        <w:t xml:space="preserve">　小児期からの肥満は、成人の生活習慣病（高血圧・糖尿病・動脈硬化・心臓病・脂肪肝など）の危険因子であり、血圧の測定や血液中の脂肪（コレステロール・中性脂肪など）などの検査をし、早期から</w:t>
      </w:r>
      <w:r>
        <w:rPr>
          <w:rFonts w:hint="eastAsia"/>
        </w:rPr>
        <w:t>適切な指導や治療を受けることが大切です。</w:t>
      </w:r>
    </w:p>
    <w:p w14:paraId="5952ECB3" w14:textId="665E8E2D" w:rsidR="00836711" w:rsidRDefault="00836711" w:rsidP="00B24B8B">
      <w:pPr>
        <w:ind w:firstLineChars="100" w:firstLine="210"/>
        <w:rPr>
          <w:rFonts w:asciiTheme="minorEastAsia" w:hAnsiTheme="minorEastAsia"/>
        </w:rPr>
      </w:pPr>
    </w:p>
    <w:p w14:paraId="4CC423CF" w14:textId="63F3602C" w:rsidR="00836711" w:rsidRDefault="00836711" w:rsidP="00B24B8B">
      <w:pPr>
        <w:ind w:firstLineChars="100" w:firstLine="210"/>
        <w:rPr>
          <w:rFonts w:asciiTheme="minorEastAsia" w:hAnsiTheme="minorEastAsia"/>
        </w:rPr>
      </w:pPr>
    </w:p>
    <w:p w14:paraId="3D5F08C4" w14:textId="754D759A" w:rsidR="00095F38" w:rsidRDefault="00095F38" w:rsidP="00B24B8B">
      <w:pPr>
        <w:ind w:firstLineChars="100" w:firstLine="210"/>
        <w:rPr>
          <w:rFonts w:asciiTheme="minorEastAsia" w:hAnsiTheme="minorEastAsia"/>
        </w:rPr>
      </w:pPr>
    </w:p>
    <w:p w14:paraId="2DBDF181" w14:textId="1B54606A" w:rsidR="00836711" w:rsidRDefault="008A6364" w:rsidP="008A6364">
      <w:pPr>
        <w:tabs>
          <w:tab w:val="left" w:pos="8407"/>
        </w:tabs>
        <w:ind w:firstLineChars="100" w:firstLine="210"/>
        <w:rPr>
          <w:rFonts w:asciiTheme="minorEastAsia" w:hAnsiTheme="minorEastAsia"/>
        </w:rPr>
      </w:pPr>
      <w:r>
        <w:rPr>
          <w:rFonts w:asciiTheme="minorEastAsia" w:hAnsiTheme="minorEastAsia"/>
        </w:rPr>
        <w:tab/>
      </w:r>
    </w:p>
    <w:p w14:paraId="2FAAA65A" w14:textId="326FAC9F" w:rsidR="00836711" w:rsidRPr="002141AC" w:rsidRDefault="002141AC" w:rsidP="00784F98">
      <w:pPr>
        <w:ind w:firstLineChars="550" w:firstLine="880"/>
        <w:rPr>
          <w:rFonts w:ascii="BIZ UDゴシック" w:eastAsia="BIZ UDゴシック" w:hAnsi="BIZ UDゴシック"/>
          <w:sz w:val="16"/>
          <w:szCs w:val="18"/>
        </w:rPr>
      </w:pPr>
      <w:r w:rsidRPr="002141AC">
        <w:rPr>
          <w:rFonts w:ascii="BIZ UDゴシック" w:eastAsia="BIZ UDゴシック" w:hAnsi="BIZ UDゴシック" w:hint="eastAsia"/>
          <w:sz w:val="16"/>
          <w:szCs w:val="18"/>
        </w:rPr>
        <w:t>－20</w:t>
      </w:r>
      <w:r w:rsidR="00932127" w:rsidRPr="002141AC">
        <w:rPr>
          <w:rFonts w:ascii="BIZ UDゴシック" w:eastAsia="BIZ UDゴシック" w:hAnsi="BIZ UDゴシック" w:hint="eastAsia"/>
          <w:sz w:val="16"/>
          <w:szCs w:val="18"/>
        </w:rPr>
        <w:t>％</w:t>
      </w:r>
      <w:r w:rsidR="00F31BCD" w:rsidRPr="002141AC">
        <w:rPr>
          <w:rFonts w:ascii="BIZ UDゴシック" w:eastAsia="BIZ UDゴシック" w:hAnsi="BIZ UDゴシック" w:hint="eastAsia"/>
          <w:sz w:val="16"/>
          <w:szCs w:val="18"/>
        </w:rPr>
        <w:t>以下</w:t>
      </w:r>
      <w:r w:rsidR="00981A52">
        <w:rPr>
          <w:rFonts w:ascii="BIZ UDゴシック" w:eastAsia="BIZ UDゴシック" w:hAnsi="BIZ UDゴシック" w:hint="eastAsia"/>
          <w:sz w:val="16"/>
          <w:szCs w:val="18"/>
        </w:rPr>
        <w:t xml:space="preserve"> </w:t>
      </w:r>
      <w:r w:rsidR="00F31BCD" w:rsidRPr="002141AC">
        <w:rPr>
          <w:rFonts w:ascii="BIZ UDゴシック" w:eastAsia="BIZ UDゴシック" w:hAnsi="BIZ UDゴシック" w:hint="eastAsia"/>
          <w:sz w:val="16"/>
          <w:szCs w:val="18"/>
        </w:rPr>
        <w:t xml:space="preserve">　</w:t>
      </w:r>
      <w:r w:rsidR="00095F38">
        <w:rPr>
          <w:rFonts w:ascii="BIZ UDゴシック" w:eastAsia="BIZ UDゴシック" w:hAnsi="BIZ UDゴシック" w:hint="eastAsia"/>
          <w:sz w:val="16"/>
          <w:szCs w:val="18"/>
        </w:rPr>
        <w:t xml:space="preserve">　　　　　　　　　　　　</w:t>
      </w:r>
      <w:r w:rsidR="00EC58CD">
        <w:rPr>
          <w:rFonts w:ascii="BIZ UDゴシック" w:eastAsia="BIZ UDゴシック" w:hAnsi="BIZ UDゴシック" w:hint="eastAsia"/>
          <w:sz w:val="16"/>
          <w:szCs w:val="18"/>
        </w:rPr>
        <w:t xml:space="preserve"> </w:t>
      </w:r>
      <w:r w:rsidR="00CC4C33">
        <w:rPr>
          <w:rFonts w:ascii="BIZ UDゴシック" w:eastAsia="BIZ UDゴシック" w:hAnsi="BIZ UDゴシック" w:hint="eastAsia"/>
          <w:sz w:val="16"/>
          <w:szCs w:val="18"/>
        </w:rPr>
        <w:t xml:space="preserve">　</w:t>
      </w:r>
      <w:r w:rsidR="00981A52">
        <w:rPr>
          <w:rFonts w:ascii="BIZ UDゴシック" w:eastAsia="BIZ UDゴシック" w:hAnsi="BIZ UDゴシック" w:hint="eastAsia"/>
          <w:sz w:val="16"/>
          <w:szCs w:val="18"/>
        </w:rPr>
        <w:t xml:space="preserve"> </w:t>
      </w:r>
      <w:r w:rsidR="00CC4C33">
        <w:rPr>
          <w:rFonts w:ascii="BIZ UDゴシック" w:eastAsia="BIZ UDゴシック" w:hAnsi="BIZ UDゴシック" w:hint="eastAsia"/>
          <w:sz w:val="16"/>
          <w:szCs w:val="18"/>
        </w:rPr>
        <w:t>20％</w:t>
      </w:r>
      <w:r w:rsidR="00784F98">
        <w:rPr>
          <w:rFonts w:ascii="BIZ UDゴシック" w:eastAsia="BIZ UDゴシック" w:hAnsi="BIZ UDゴシック" w:hint="eastAsia"/>
          <w:sz w:val="16"/>
          <w:szCs w:val="18"/>
        </w:rPr>
        <w:t xml:space="preserve">　　</w:t>
      </w:r>
      <w:r w:rsidR="00CC4C33">
        <w:rPr>
          <w:rFonts w:ascii="BIZ UDゴシック" w:eastAsia="BIZ UDゴシック" w:hAnsi="BIZ UDゴシック" w:hint="eastAsia"/>
          <w:sz w:val="16"/>
          <w:szCs w:val="18"/>
        </w:rPr>
        <w:t xml:space="preserve">　30％　　</w:t>
      </w:r>
      <w:r w:rsidR="00784F98">
        <w:rPr>
          <w:rFonts w:ascii="BIZ UDゴシック" w:eastAsia="BIZ UDゴシック" w:hAnsi="BIZ UDゴシック" w:hint="eastAsia"/>
          <w:sz w:val="16"/>
          <w:szCs w:val="18"/>
        </w:rPr>
        <w:t xml:space="preserve">　</w:t>
      </w:r>
      <w:r w:rsidR="00981A52">
        <w:rPr>
          <w:rFonts w:ascii="BIZ UDゴシック" w:eastAsia="BIZ UDゴシック" w:hAnsi="BIZ UDゴシック" w:hint="eastAsia"/>
          <w:sz w:val="16"/>
          <w:szCs w:val="18"/>
        </w:rPr>
        <w:t xml:space="preserve"> </w:t>
      </w:r>
      <w:r w:rsidR="00095F38">
        <w:rPr>
          <w:rFonts w:ascii="BIZ UDゴシック" w:eastAsia="BIZ UDゴシック" w:hAnsi="BIZ UDゴシック" w:hint="eastAsia"/>
          <w:sz w:val="16"/>
          <w:szCs w:val="18"/>
        </w:rPr>
        <w:t xml:space="preserve">　 </w:t>
      </w:r>
      <w:r w:rsidR="00CC4C33">
        <w:rPr>
          <w:rFonts w:ascii="BIZ UDゴシック" w:eastAsia="BIZ UDゴシック" w:hAnsi="BIZ UDゴシック" w:hint="eastAsia"/>
          <w:sz w:val="16"/>
          <w:szCs w:val="18"/>
        </w:rPr>
        <w:t xml:space="preserve">　</w:t>
      </w:r>
      <w:r w:rsidR="00B91523">
        <w:rPr>
          <w:rFonts w:ascii="BIZ UDゴシック" w:eastAsia="BIZ UDゴシック" w:hAnsi="BIZ UDゴシック" w:hint="eastAsia"/>
          <w:sz w:val="16"/>
          <w:szCs w:val="18"/>
        </w:rPr>
        <w:t xml:space="preserve"> </w:t>
      </w:r>
      <w:r w:rsidR="00CC4C33">
        <w:rPr>
          <w:rFonts w:ascii="BIZ UDゴシック" w:eastAsia="BIZ UDゴシック" w:hAnsi="BIZ UDゴシック" w:hint="eastAsia"/>
          <w:sz w:val="16"/>
          <w:szCs w:val="18"/>
        </w:rPr>
        <w:t xml:space="preserve">　50％</w:t>
      </w:r>
      <w:r w:rsidR="00981A52">
        <w:rPr>
          <w:rFonts w:ascii="BIZ UDゴシック" w:eastAsia="BIZ UDゴシック" w:hAnsi="BIZ UDゴシック" w:hint="eastAsia"/>
          <w:sz w:val="16"/>
          <w:szCs w:val="18"/>
        </w:rPr>
        <w:t>以上</w:t>
      </w:r>
      <w:r w:rsidR="00414728">
        <w:rPr>
          <w:rFonts w:ascii="BIZ UDゴシック" w:eastAsia="BIZ UDゴシック" w:hAnsi="BIZ UDゴシック" w:hint="eastAsia"/>
          <w:sz w:val="16"/>
          <w:szCs w:val="18"/>
        </w:rPr>
        <w:t xml:space="preserve">   </w:t>
      </w:r>
    </w:p>
    <w:p w14:paraId="41737CCE" w14:textId="77777777" w:rsidR="00106762" w:rsidRDefault="00106762" w:rsidP="00B24B8B">
      <w:pPr>
        <w:ind w:firstLineChars="100" w:firstLine="210"/>
        <w:rPr>
          <w:rFonts w:asciiTheme="minorEastAsia" w:hAnsiTheme="minorEastAsia"/>
        </w:rPr>
      </w:pPr>
    </w:p>
    <w:p w14:paraId="02FBF687" w14:textId="0AF1B358" w:rsidR="00B24B8B" w:rsidRDefault="00B24B8B" w:rsidP="00B24B8B">
      <w:pPr>
        <w:ind w:firstLineChars="100" w:firstLine="210"/>
        <w:rPr>
          <w:rFonts w:asciiTheme="minorEastAsia" w:hAnsiTheme="minorEastAsia"/>
        </w:rPr>
      </w:pPr>
      <w:r>
        <w:rPr>
          <w:rFonts w:asciiTheme="minorEastAsia" w:hAnsiTheme="minorEastAsia" w:hint="eastAsia"/>
        </w:rPr>
        <w:t>・・・・・・</w:t>
      </w:r>
      <w:r w:rsidR="00DB00E3">
        <w:rPr>
          <w:rFonts w:asciiTheme="minorEastAsia" w:hAnsiTheme="minorEastAsia" w:hint="eastAsia"/>
        </w:rPr>
        <w:t>・・</w:t>
      </w:r>
      <w:r>
        <w:rPr>
          <w:rFonts w:asciiTheme="minorEastAsia" w:hAnsiTheme="minorEastAsia" w:hint="eastAsia"/>
        </w:rPr>
        <w:t>・</w:t>
      </w:r>
      <w:r w:rsidR="00DB00E3">
        <w:rPr>
          <w:rFonts w:asciiTheme="minorEastAsia" w:hAnsiTheme="minorEastAsia" w:hint="eastAsia"/>
        </w:rPr>
        <w:t>・・</w:t>
      </w:r>
      <w:r>
        <w:rPr>
          <w:rFonts w:asciiTheme="minorEastAsia" w:hAnsiTheme="minorEastAsia" w:hint="eastAsia"/>
        </w:rPr>
        <w:t>・・・・・</w:t>
      </w:r>
      <w:r w:rsidR="00DB00E3">
        <w:rPr>
          <w:rFonts w:asciiTheme="minorEastAsia" w:hAnsiTheme="minorEastAsia" w:hint="eastAsia"/>
        </w:rPr>
        <w:t xml:space="preserve">　</w:t>
      </w:r>
      <w:r w:rsidR="00DB00E3" w:rsidRPr="00B33F4C">
        <w:rPr>
          <w:rFonts w:asciiTheme="minorEastAsia" w:hAnsiTheme="minorEastAsia" w:hint="eastAsia"/>
          <w:sz w:val="20"/>
          <w:szCs w:val="21"/>
        </w:rPr>
        <w:t xml:space="preserve">　</w:t>
      </w:r>
      <w:r w:rsidRPr="00B33F4C">
        <w:rPr>
          <w:rFonts w:asciiTheme="minorEastAsia" w:hAnsiTheme="minorEastAsia" w:hint="eastAsia"/>
          <w:sz w:val="20"/>
          <w:szCs w:val="21"/>
        </w:rPr>
        <w:t>き　り　と　り　せ　ん</w:t>
      </w:r>
      <w:r>
        <w:rPr>
          <w:rFonts w:asciiTheme="minorEastAsia" w:hAnsiTheme="minorEastAsia" w:hint="eastAsia"/>
        </w:rPr>
        <w:t xml:space="preserve">　</w:t>
      </w:r>
      <w:r w:rsidR="00DB00E3">
        <w:rPr>
          <w:rFonts w:asciiTheme="minorEastAsia" w:hAnsiTheme="minorEastAsia" w:hint="eastAsia"/>
        </w:rPr>
        <w:t>・・・・・・・・・・・・・・・・</w:t>
      </w:r>
    </w:p>
    <w:p w14:paraId="482D2BD4" w14:textId="42211BAB" w:rsidR="00D25F49" w:rsidRPr="00D25F49" w:rsidRDefault="00D25F49" w:rsidP="00543938">
      <w:pPr>
        <w:jc w:val="center"/>
        <w:rPr>
          <w:rFonts w:asciiTheme="majorEastAsia" w:eastAsiaTheme="majorEastAsia" w:hAnsiTheme="majorEastAsia"/>
          <w:sz w:val="12"/>
          <w:szCs w:val="14"/>
        </w:rPr>
      </w:pPr>
    </w:p>
    <w:p w14:paraId="172D4687" w14:textId="4A7632E4" w:rsidR="00B24B8B" w:rsidRPr="00095F38" w:rsidRDefault="00095F38" w:rsidP="00543938">
      <w:pPr>
        <w:jc w:val="center"/>
        <w:rPr>
          <w:rFonts w:asciiTheme="majorEastAsia" w:eastAsiaTheme="majorEastAsia" w:hAnsiTheme="majorEastAsia"/>
          <w:sz w:val="24"/>
        </w:rPr>
      </w:pPr>
      <w:r w:rsidRPr="00095F38">
        <w:rPr>
          <w:rFonts w:asciiTheme="majorEastAsia" w:eastAsiaTheme="majorEastAsia" w:hAnsiTheme="majorEastAsia" w:hint="eastAsia"/>
          <w:sz w:val="24"/>
        </w:rPr>
        <w:t>受診</w:t>
      </w:r>
      <w:r w:rsidR="00D25F49" w:rsidRPr="00095F38">
        <w:rPr>
          <w:rFonts w:asciiTheme="majorEastAsia" w:eastAsiaTheme="majorEastAsia" w:hAnsiTheme="majorEastAsia" w:hint="eastAsia"/>
          <w:sz w:val="24"/>
        </w:rPr>
        <w:t>結果報告書</w:t>
      </w:r>
    </w:p>
    <w:p w14:paraId="3EF76656" w14:textId="2AC668FC" w:rsidR="00B24B8B" w:rsidRDefault="00B24B8B" w:rsidP="007A4CAF">
      <w:pPr>
        <w:ind w:firstLineChars="100" w:firstLine="210"/>
        <w:jc w:val="left"/>
        <w:rPr>
          <w:rFonts w:asciiTheme="majorEastAsia" w:eastAsiaTheme="majorEastAsia" w:hAnsiTheme="majorEastAsia"/>
        </w:rPr>
      </w:pPr>
      <w:r w:rsidRPr="00B24B8B">
        <w:rPr>
          <w:rFonts w:asciiTheme="majorEastAsia" w:eastAsiaTheme="majorEastAsia" w:hAnsiTheme="majorEastAsia"/>
        </w:rPr>
        <w:t>〈保護者の方がご記入の上</w:t>
      </w:r>
      <w:r w:rsidR="00933F31">
        <w:rPr>
          <w:rFonts w:asciiTheme="majorEastAsia" w:eastAsiaTheme="majorEastAsia" w:hAnsiTheme="majorEastAsia"/>
        </w:rPr>
        <w:t>、</w:t>
      </w:r>
      <w:r w:rsidRPr="00B24B8B">
        <w:rPr>
          <w:rFonts w:asciiTheme="majorEastAsia" w:eastAsiaTheme="majorEastAsia" w:hAnsiTheme="majorEastAsia"/>
        </w:rPr>
        <w:t>学校に提出してください。〉</w:t>
      </w:r>
    </w:p>
    <w:p w14:paraId="341DD20D" w14:textId="1ECB9E0A" w:rsidR="00B24B8B" w:rsidRPr="0098297B" w:rsidRDefault="00B24B8B" w:rsidP="00B24B8B">
      <w:pPr>
        <w:rPr>
          <w:rFonts w:asciiTheme="majorEastAsia" w:eastAsiaTheme="majorEastAsia" w:hAnsiTheme="majorEastAsia"/>
        </w:rPr>
      </w:pPr>
      <w:r w:rsidRPr="0098297B">
        <w:rPr>
          <w:rFonts w:asciiTheme="majorEastAsia" w:eastAsiaTheme="majorEastAsia" w:hAnsiTheme="majorEastAsia"/>
        </w:rPr>
        <w:t xml:space="preserve">　１　</w:t>
      </w:r>
      <w:r w:rsidR="007A4CAF" w:rsidRPr="0098297B">
        <w:rPr>
          <w:rFonts w:asciiTheme="majorEastAsia" w:eastAsiaTheme="majorEastAsia" w:hAnsiTheme="majorEastAsia"/>
        </w:rPr>
        <w:t xml:space="preserve">受診した病院・医院名　</w:t>
      </w:r>
    </w:p>
    <w:tbl>
      <w:tblPr>
        <w:tblStyle w:val="a3"/>
        <w:tblW w:w="0" w:type="auto"/>
        <w:tblInd w:w="817" w:type="dxa"/>
        <w:tblLook w:val="04A0" w:firstRow="1" w:lastRow="0" w:firstColumn="1" w:lastColumn="0" w:noHBand="0" w:noVBand="1"/>
      </w:tblPr>
      <w:tblGrid>
        <w:gridCol w:w="8789"/>
      </w:tblGrid>
      <w:tr w:rsidR="00B24B8B" w14:paraId="3272BE05" w14:textId="77777777" w:rsidTr="00B24B8B">
        <w:tc>
          <w:tcPr>
            <w:tcW w:w="8789" w:type="dxa"/>
          </w:tcPr>
          <w:p w14:paraId="77100A45" w14:textId="77777777" w:rsidR="00B24B8B" w:rsidRDefault="00B24B8B" w:rsidP="00B24B8B">
            <w:pPr>
              <w:rPr>
                <w:rFonts w:asciiTheme="minorEastAsia" w:hAnsiTheme="minorEastAsia"/>
              </w:rPr>
            </w:pPr>
          </w:p>
          <w:p w14:paraId="3D66F932" w14:textId="77777777" w:rsidR="00B24B8B" w:rsidRDefault="00B24B8B" w:rsidP="00B24B8B">
            <w:pPr>
              <w:rPr>
                <w:rFonts w:asciiTheme="minorEastAsia" w:hAnsiTheme="minorEastAsia"/>
              </w:rPr>
            </w:pPr>
          </w:p>
        </w:tc>
      </w:tr>
    </w:tbl>
    <w:p w14:paraId="76F08AE6" w14:textId="3493150E" w:rsidR="00B24B8B" w:rsidRPr="0098297B" w:rsidRDefault="00B24B8B" w:rsidP="00B24B8B">
      <w:pPr>
        <w:ind w:firstLineChars="100" w:firstLine="210"/>
        <w:rPr>
          <w:rFonts w:asciiTheme="majorEastAsia" w:eastAsiaTheme="majorEastAsia" w:hAnsiTheme="majorEastAsia"/>
        </w:rPr>
      </w:pPr>
      <w:r w:rsidRPr="0098297B">
        <w:rPr>
          <w:rFonts w:asciiTheme="majorEastAsia" w:eastAsiaTheme="majorEastAsia" w:hAnsiTheme="majorEastAsia"/>
        </w:rPr>
        <w:t xml:space="preserve">２　</w:t>
      </w:r>
      <w:r w:rsidR="0024635E">
        <w:rPr>
          <w:rFonts w:asciiTheme="majorEastAsia" w:eastAsiaTheme="majorEastAsia" w:hAnsiTheme="majorEastAsia" w:hint="eastAsia"/>
        </w:rPr>
        <w:t>診察結果</w:t>
      </w:r>
    </w:p>
    <w:tbl>
      <w:tblPr>
        <w:tblStyle w:val="a3"/>
        <w:tblW w:w="0" w:type="auto"/>
        <w:tblInd w:w="817" w:type="dxa"/>
        <w:tblLook w:val="04A0" w:firstRow="1" w:lastRow="0" w:firstColumn="1" w:lastColumn="0" w:noHBand="0" w:noVBand="1"/>
      </w:tblPr>
      <w:tblGrid>
        <w:gridCol w:w="8789"/>
      </w:tblGrid>
      <w:tr w:rsidR="00B24B8B" w14:paraId="0B83B197" w14:textId="77777777" w:rsidTr="00B24B8B">
        <w:tc>
          <w:tcPr>
            <w:tcW w:w="8789" w:type="dxa"/>
          </w:tcPr>
          <w:p w14:paraId="050D8588" w14:textId="77777777" w:rsidR="00B24B8B" w:rsidRDefault="00B24B8B" w:rsidP="00B24B8B">
            <w:pPr>
              <w:rPr>
                <w:rFonts w:asciiTheme="minorEastAsia" w:hAnsiTheme="minorEastAsia"/>
              </w:rPr>
            </w:pPr>
          </w:p>
          <w:p w14:paraId="72C85C23" w14:textId="77777777" w:rsidR="00B24B8B" w:rsidRDefault="00B24B8B" w:rsidP="00B24B8B">
            <w:pPr>
              <w:rPr>
                <w:rFonts w:asciiTheme="minorEastAsia" w:hAnsiTheme="minorEastAsia"/>
              </w:rPr>
            </w:pPr>
          </w:p>
        </w:tc>
      </w:tr>
    </w:tbl>
    <w:p w14:paraId="1AF9CE4D" w14:textId="040B1DC7" w:rsidR="0087291E" w:rsidRPr="0098297B" w:rsidRDefault="00B24B8B" w:rsidP="0087291E">
      <w:pPr>
        <w:ind w:firstLineChars="100" w:firstLine="210"/>
        <w:rPr>
          <w:rFonts w:asciiTheme="majorEastAsia" w:eastAsiaTheme="majorEastAsia" w:hAnsiTheme="majorEastAsia"/>
        </w:rPr>
      </w:pPr>
      <w:r w:rsidRPr="0098297B">
        <w:rPr>
          <w:rFonts w:asciiTheme="majorEastAsia" w:eastAsiaTheme="majorEastAsia" w:hAnsiTheme="majorEastAsia"/>
        </w:rPr>
        <w:t xml:space="preserve">３　</w:t>
      </w:r>
      <w:r w:rsidR="0087291E">
        <w:rPr>
          <w:rFonts w:asciiTheme="majorEastAsia" w:eastAsiaTheme="majorEastAsia" w:hAnsiTheme="majorEastAsia" w:hint="eastAsia"/>
        </w:rPr>
        <w:t>今後の生活での注意</w:t>
      </w:r>
    </w:p>
    <w:tbl>
      <w:tblPr>
        <w:tblStyle w:val="a3"/>
        <w:tblW w:w="0" w:type="auto"/>
        <w:tblInd w:w="817" w:type="dxa"/>
        <w:tblLook w:val="04A0" w:firstRow="1" w:lastRow="0" w:firstColumn="1" w:lastColumn="0" w:noHBand="0" w:noVBand="1"/>
      </w:tblPr>
      <w:tblGrid>
        <w:gridCol w:w="8789"/>
      </w:tblGrid>
      <w:tr w:rsidR="0087291E" w14:paraId="59429D53" w14:textId="77777777" w:rsidTr="00701E8F">
        <w:trPr>
          <w:trHeight w:val="785"/>
        </w:trPr>
        <w:tc>
          <w:tcPr>
            <w:tcW w:w="8789" w:type="dxa"/>
          </w:tcPr>
          <w:p w14:paraId="7C6C26A0" w14:textId="77777777" w:rsidR="0087291E" w:rsidRDefault="0087291E" w:rsidP="00B0245D">
            <w:pPr>
              <w:rPr>
                <w:rFonts w:asciiTheme="minorEastAsia" w:hAnsiTheme="minorEastAsia"/>
              </w:rPr>
            </w:pPr>
          </w:p>
          <w:p w14:paraId="5C12D357" w14:textId="77777777" w:rsidR="0087291E" w:rsidRDefault="0087291E" w:rsidP="00B0245D">
            <w:pPr>
              <w:rPr>
                <w:rFonts w:asciiTheme="minorEastAsia" w:hAnsiTheme="minorEastAsia"/>
              </w:rPr>
            </w:pPr>
          </w:p>
        </w:tc>
      </w:tr>
    </w:tbl>
    <w:p w14:paraId="1F42ACF0" w14:textId="77777777" w:rsidR="00106762" w:rsidRDefault="0098297B" w:rsidP="0098297B">
      <w:pPr>
        <w:rPr>
          <w:rFonts w:asciiTheme="minorEastAsia" w:hAnsiTheme="minorEastAsia"/>
        </w:rPr>
      </w:pPr>
      <w:r>
        <w:rPr>
          <w:rFonts w:asciiTheme="minorEastAsia" w:hAnsiTheme="minorEastAsia"/>
        </w:rPr>
        <w:t xml:space="preserve">　　　　　　　　</w:t>
      </w:r>
    </w:p>
    <w:p w14:paraId="20DB76F2" w14:textId="5D3B4C20" w:rsidR="0098297B" w:rsidRDefault="00933F31" w:rsidP="0098297B">
      <w:pPr>
        <w:rPr>
          <w:rFonts w:asciiTheme="majorEastAsia" w:eastAsiaTheme="majorEastAsia" w:hAnsiTheme="majorEastAsia"/>
        </w:rPr>
      </w:pPr>
      <w:r w:rsidRPr="00BB0A8D">
        <w:rPr>
          <w:rFonts w:asciiTheme="majorEastAsia" w:eastAsiaTheme="majorEastAsia" w:hAnsiTheme="majorEastAsia" w:hint="eastAsia"/>
        </w:rPr>
        <w:t>令和</w:t>
      </w:r>
      <w:r w:rsidR="0098297B" w:rsidRPr="00BB0A8D">
        <w:rPr>
          <w:rFonts w:asciiTheme="majorEastAsia" w:eastAsiaTheme="majorEastAsia" w:hAnsiTheme="majorEastAsia"/>
        </w:rPr>
        <w:t xml:space="preserve">　　年　　月　　日</w:t>
      </w:r>
    </w:p>
    <w:p w14:paraId="559379E0" w14:textId="77777777" w:rsidR="00702724" w:rsidRPr="00BB0A8D" w:rsidRDefault="00702724" w:rsidP="0098297B">
      <w:pPr>
        <w:rPr>
          <w:rFonts w:asciiTheme="majorEastAsia" w:eastAsiaTheme="majorEastAsia" w:hAnsiTheme="majorEastAsia"/>
        </w:rPr>
      </w:pPr>
    </w:p>
    <w:p w14:paraId="2A4367C6" w14:textId="184F144A" w:rsidR="0098297B" w:rsidRPr="00BB0A8D" w:rsidRDefault="0098297B" w:rsidP="008F7221">
      <w:pPr>
        <w:jc w:val="right"/>
        <w:rPr>
          <w:rFonts w:asciiTheme="majorEastAsia" w:eastAsiaTheme="majorEastAsia" w:hAnsiTheme="majorEastAsia"/>
          <w:u w:val="single"/>
        </w:rPr>
      </w:pPr>
      <w:r w:rsidRPr="00BB0A8D">
        <w:rPr>
          <w:rFonts w:asciiTheme="majorEastAsia" w:eastAsiaTheme="majorEastAsia" w:hAnsiTheme="majorEastAsia"/>
        </w:rPr>
        <w:t xml:space="preserve">　　　　　</w:t>
      </w:r>
      <w:r w:rsidRPr="00BB0A8D">
        <w:rPr>
          <w:rFonts w:asciiTheme="majorEastAsia" w:eastAsiaTheme="majorEastAsia" w:hAnsiTheme="majorEastAsia"/>
          <w:u w:val="single"/>
        </w:rPr>
        <w:t xml:space="preserve">　　</w:t>
      </w:r>
      <w:r w:rsidR="00701E8F" w:rsidRPr="00BB0A8D">
        <w:rPr>
          <w:rFonts w:asciiTheme="majorEastAsia" w:eastAsiaTheme="majorEastAsia" w:hAnsiTheme="majorEastAsia" w:hint="eastAsia"/>
          <w:u w:val="single"/>
        </w:rPr>
        <w:t xml:space="preserve">年　　</w:t>
      </w:r>
      <w:r w:rsidRPr="00BB0A8D">
        <w:rPr>
          <w:rFonts w:asciiTheme="majorEastAsia" w:eastAsiaTheme="majorEastAsia" w:hAnsiTheme="majorEastAsia"/>
          <w:u w:val="single"/>
        </w:rPr>
        <w:t xml:space="preserve">組　　　氏名　　　　　　　　</w:t>
      </w:r>
      <w:r w:rsidR="00D667BC">
        <w:rPr>
          <w:rFonts w:asciiTheme="majorEastAsia" w:eastAsiaTheme="majorEastAsia" w:hAnsiTheme="majorEastAsia" w:hint="eastAsia"/>
          <w:u w:val="single"/>
        </w:rPr>
        <w:t xml:space="preserve">　</w:t>
      </w:r>
      <w:r w:rsidRPr="00BB0A8D">
        <w:rPr>
          <w:rFonts w:asciiTheme="majorEastAsia" w:eastAsiaTheme="majorEastAsia" w:hAnsiTheme="majorEastAsia"/>
          <w:u w:val="single"/>
        </w:rPr>
        <w:t xml:space="preserve">　　</w:t>
      </w:r>
      <w:r w:rsidR="00472B6C" w:rsidRPr="00BB0A8D">
        <w:rPr>
          <w:rFonts w:asciiTheme="majorEastAsia" w:eastAsiaTheme="majorEastAsia" w:hAnsiTheme="majorEastAsia"/>
          <w:u w:val="single"/>
        </w:rPr>
        <w:t xml:space="preserve">　</w:t>
      </w:r>
      <w:r w:rsidRPr="00BB0A8D">
        <w:rPr>
          <w:rFonts w:asciiTheme="majorEastAsia" w:eastAsiaTheme="majorEastAsia" w:hAnsiTheme="majorEastAsia"/>
          <w:u w:val="single"/>
        </w:rPr>
        <w:t xml:space="preserve">保護者氏名　　　　　</w:t>
      </w:r>
      <w:r w:rsidR="00D667BC">
        <w:rPr>
          <w:rFonts w:asciiTheme="majorEastAsia" w:eastAsiaTheme="majorEastAsia" w:hAnsiTheme="majorEastAsia" w:hint="eastAsia"/>
          <w:u w:val="single"/>
        </w:rPr>
        <w:t xml:space="preserve">　</w:t>
      </w:r>
      <w:r w:rsidRPr="00BB0A8D">
        <w:rPr>
          <w:rFonts w:asciiTheme="majorEastAsia" w:eastAsiaTheme="majorEastAsia" w:hAnsiTheme="majorEastAsia"/>
          <w:u w:val="single"/>
        </w:rPr>
        <w:t xml:space="preserve">　</w:t>
      </w:r>
      <w:r w:rsidR="00472B6C" w:rsidRPr="00BB0A8D">
        <w:rPr>
          <w:rFonts w:asciiTheme="majorEastAsia" w:eastAsiaTheme="majorEastAsia" w:hAnsiTheme="majorEastAsia"/>
          <w:u w:val="single"/>
        </w:rPr>
        <w:t xml:space="preserve">　　　</w:t>
      </w:r>
      <w:r w:rsidRPr="00BB0A8D">
        <w:rPr>
          <w:rFonts w:asciiTheme="majorEastAsia" w:eastAsiaTheme="majorEastAsia" w:hAnsiTheme="majorEastAsia"/>
          <w:u w:val="single"/>
        </w:rPr>
        <w:t xml:space="preserve">　㊞</w:t>
      </w:r>
    </w:p>
    <w:sectPr w:rsidR="0098297B" w:rsidRPr="00BB0A8D" w:rsidSect="00353F48">
      <w:pgSz w:w="11906" w:h="16838" w:code="9"/>
      <w:pgMar w:top="1276"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5AEB0" w14:textId="77777777" w:rsidR="00D246A0" w:rsidRDefault="00D246A0" w:rsidP="00650BCF">
      <w:r>
        <w:separator/>
      </w:r>
    </w:p>
  </w:endnote>
  <w:endnote w:type="continuationSeparator" w:id="0">
    <w:p w14:paraId="7A1F3841" w14:textId="77777777" w:rsidR="00D246A0" w:rsidRDefault="00D246A0" w:rsidP="0065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F3C1" w14:textId="77777777" w:rsidR="00D246A0" w:rsidRDefault="00D246A0" w:rsidP="00650BCF">
      <w:r>
        <w:separator/>
      </w:r>
    </w:p>
  </w:footnote>
  <w:footnote w:type="continuationSeparator" w:id="0">
    <w:p w14:paraId="2857DB49" w14:textId="77777777" w:rsidR="00D246A0" w:rsidRDefault="00D246A0" w:rsidP="00650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C500E"/>
    <w:multiLevelType w:val="hybridMultilevel"/>
    <w:tmpl w:val="B90EE922"/>
    <w:lvl w:ilvl="0" w:tplc="F6A497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1369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5F"/>
    <w:rsid w:val="00027C52"/>
    <w:rsid w:val="0003305F"/>
    <w:rsid w:val="00041837"/>
    <w:rsid w:val="00084935"/>
    <w:rsid w:val="00095F38"/>
    <w:rsid w:val="000D2E79"/>
    <w:rsid w:val="00106762"/>
    <w:rsid w:val="001803F9"/>
    <w:rsid w:val="00196BF2"/>
    <w:rsid w:val="001B4D0D"/>
    <w:rsid w:val="00202B92"/>
    <w:rsid w:val="002141AC"/>
    <w:rsid w:val="0024635E"/>
    <w:rsid w:val="002707E1"/>
    <w:rsid w:val="00277525"/>
    <w:rsid w:val="002C358C"/>
    <w:rsid w:val="00325DAD"/>
    <w:rsid w:val="0034223E"/>
    <w:rsid w:val="00353F48"/>
    <w:rsid w:val="00367016"/>
    <w:rsid w:val="00414728"/>
    <w:rsid w:val="00457198"/>
    <w:rsid w:val="00472B6C"/>
    <w:rsid w:val="00486532"/>
    <w:rsid w:val="00497B7B"/>
    <w:rsid w:val="00502BE8"/>
    <w:rsid w:val="00521942"/>
    <w:rsid w:val="00543938"/>
    <w:rsid w:val="005449B9"/>
    <w:rsid w:val="005C2030"/>
    <w:rsid w:val="00650BCF"/>
    <w:rsid w:val="006802A0"/>
    <w:rsid w:val="00701E8F"/>
    <w:rsid w:val="00702724"/>
    <w:rsid w:val="00730C44"/>
    <w:rsid w:val="007438B9"/>
    <w:rsid w:val="0076026A"/>
    <w:rsid w:val="00784F98"/>
    <w:rsid w:val="007A4CAF"/>
    <w:rsid w:val="007B2BDC"/>
    <w:rsid w:val="007D09CD"/>
    <w:rsid w:val="008146F6"/>
    <w:rsid w:val="00834ADF"/>
    <w:rsid w:val="00836711"/>
    <w:rsid w:val="0087291E"/>
    <w:rsid w:val="008A6364"/>
    <w:rsid w:val="008F7221"/>
    <w:rsid w:val="00932127"/>
    <w:rsid w:val="00933CFF"/>
    <w:rsid w:val="00933F31"/>
    <w:rsid w:val="009641B5"/>
    <w:rsid w:val="00981A52"/>
    <w:rsid w:val="0098297B"/>
    <w:rsid w:val="00A503C9"/>
    <w:rsid w:val="00A61528"/>
    <w:rsid w:val="00A846EA"/>
    <w:rsid w:val="00AA2C0E"/>
    <w:rsid w:val="00AD20C2"/>
    <w:rsid w:val="00B24B8B"/>
    <w:rsid w:val="00B33F4C"/>
    <w:rsid w:val="00B551EF"/>
    <w:rsid w:val="00B91523"/>
    <w:rsid w:val="00BB0A8D"/>
    <w:rsid w:val="00BC3580"/>
    <w:rsid w:val="00BD133C"/>
    <w:rsid w:val="00C27929"/>
    <w:rsid w:val="00C32C5D"/>
    <w:rsid w:val="00CB7A38"/>
    <w:rsid w:val="00CC4C33"/>
    <w:rsid w:val="00CE4BEB"/>
    <w:rsid w:val="00D121C9"/>
    <w:rsid w:val="00D246A0"/>
    <w:rsid w:val="00D25F49"/>
    <w:rsid w:val="00D667BC"/>
    <w:rsid w:val="00DB00E3"/>
    <w:rsid w:val="00DD1A2C"/>
    <w:rsid w:val="00DF4DC9"/>
    <w:rsid w:val="00E30FFE"/>
    <w:rsid w:val="00E57170"/>
    <w:rsid w:val="00E66CCA"/>
    <w:rsid w:val="00E753A3"/>
    <w:rsid w:val="00EC58CD"/>
    <w:rsid w:val="00EF381F"/>
    <w:rsid w:val="00F31BCD"/>
    <w:rsid w:val="00F4581D"/>
    <w:rsid w:val="00FB16C6"/>
    <w:rsid w:val="00FB2925"/>
    <w:rsid w:val="00FC34C0"/>
    <w:rsid w:val="00FC77F6"/>
    <w:rsid w:val="00FD4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A8406"/>
  <w15:docId w15:val="{94D22E57-5FDC-4225-8B32-90660C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97B"/>
    <w:pPr>
      <w:ind w:leftChars="400" w:left="840"/>
    </w:pPr>
  </w:style>
  <w:style w:type="paragraph" w:styleId="a5">
    <w:name w:val="header"/>
    <w:basedOn w:val="a"/>
    <w:link w:val="a6"/>
    <w:uiPriority w:val="99"/>
    <w:unhideWhenUsed/>
    <w:rsid w:val="00650BCF"/>
    <w:pPr>
      <w:tabs>
        <w:tab w:val="center" w:pos="4252"/>
        <w:tab w:val="right" w:pos="8504"/>
      </w:tabs>
      <w:snapToGrid w:val="0"/>
    </w:pPr>
  </w:style>
  <w:style w:type="character" w:customStyle="1" w:styleId="a6">
    <w:name w:val="ヘッダー (文字)"/>
    <w:basedOn w:val="a0"/>
    <w:link w:val="a5"/>
    <w:uiPriority w:val="99"/>
    <w:rsid w:val="00650BCF"/>
  </w:style>
  <w:style w:type="paragraph" w:styleId="a7">
    <w:name w:val="footer"/>
    <w:basedOn w:val="a"/>
    <w:link w:val="a8"/>
    <w:uiPriority w:val="99"/>
    <w:unhideWhenUsed/>
    <w:rsid w:val="00650BCF"/>
    <w:pPr>
      <w:tabs>
        <w:tab w:val="center" w:pos="4252"/>
        <w:tab w:val="right" w:pos="8504"/>
      </w:tabs>
      <w:snapToGrid w:val="0"/>
    </w:pPr>
  </w:style>
  <w:style w:type="character" w:customStyle="1" w:styleId="a8">
    <w:name w:val="フッター (文字)"/>
    <w:basedOn w:val="a0"/>
    <w:link w:val="a7"/>
    <w:uiPriority w:val="99"/>
    <w:rsid w:val="00650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obae-teacher29\Desktop\&#32933;&#28288;&#24230;&#12398;&#21028;&#23450;&#12464;&#12521;&#1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〇肥満度の判定</a:t>
            </a:r>
          </a:p>
        </c:rich>
      </c:tx>
      <c:layout>
        <c:manualLayout>
          <c:xMode val="edge"/>
          <c:yMode val="edge"/>
          <c:x val="7.4706092844433053E-2"/>
          <c:y val="0.11827943636173127"/>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5.969935576234789E-3"/>
          <c:y val="4.6460518346137923E-2"/>
          <c:w val="0.99403006442376518"/>
          <c:h val="0.89827855526156397"/>
        </c:manualLayout>
      </c:layout>
      <c:bar3DChart>
        <c:barDir val="bar"/>
        <c:grouping val="percentStacked"/>
        <c:varyColors val="0"/>
        <c:ser>
          <c:idx val="0"/>
          <c:order val="0"/>
          <c:tx>
            <c:strRef>
              <c:f>Sheet1!$B$2:$B$3</c:f>
              <c:strCache>
                <c:ptCount val="2"/>
                <c:pt idx="1">
                  <c:v>やせ</c:v>
                </c:pt>
              </c:strCache>
            </c:strRef>
          </c:tx>
          <c:spPr>
            <a:solidFill>
              <a:schemeClr val="accent1"/>
            </a:solidFill>
            <a:ln w="9525">
              <a:solidFill>
                <a:sysClr val="windowText" lastClr="000000"/>
              </a:solidFill>
            </a:ln>
            <a:effectLst/>
            <a:sp3d contourW="9525">
              <a:contourClr>
                <a:sysClr val="windowText" lastClr="000000"/>
              </a:contourClr>
            </a:sp3d>
          </c:spPr>
          <c:invertIfNegative val="0"/>
          <c:dPt>
            <c:idx val="0"/>
            <c:invertIfNegative val="0"/>
            <c:bubble3D val="0"/>
            <c:spPr>
              <a:solidFill>
                <a:schemeClr val="bg1"/>
              </a:solidFill>
              <a:ln w="9525">
                <a:solidFill>
                  <a:sysClr val="windowText" lastClr="000000"/>
                </a:solidFill>
              </a:ln>
              <a:effectLst/>
              <a:sp3d contourW="9525">
                <a:contourClr>
                  <a:sysClr val="windowText" lastClr="000000"/>
                </a:contourClr>
              </a:sp3d>
            </c:spPr>
            <c:extLst>
              <c:ext xmlns:c16="http://schemas.microsoft.com/office/drawing/2014/chart" uri="{C3380CC4-5D6E-409C-BE32-E72D297353CC}">
                <c16:uniqueId val="{00000001-5DDE-4C07-80E0-BEA38A7F3828}"/>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val>
            <c:numRef>
              <c:f>Sheet1!$B$4</c:f>
              <c:numCache>
                <c:formatCode>General</c:formatCode>
                <c:ptCount val="1"/>
                <c:pt idx="0">
                  <c:v>10</c:v>
                </c:pt>
              </c:numCache>
            </c:numRef>
          </c:val>
          <c:extLst>
            <c:ext xmlns:c16="http://schemas.microsoft.com/office/drawing/2014/chart" uri="{C3380CC4-5D6E-409C-BE32-E72D297353CC}">
              <c16:uniqueId val="{00000002-5DDE-4C07-80E0-BEA38A7F3828}"/>
            </c:ext>
          </c:extLst>
        </c:ser>
        <c:ser>
          <c:idx val="1"/>
          <c:order val="1"/>
          <c:tx>
            <c:strRef>
              <c:f>Sheet1!$C$2:$C$3</c:f>
              <c:strCache>
                <c:ptCount val="2"/>
                <c:pt idx="1">
                  <c:v>標準</c:v>
                </c:pt>
              </c:strCache>
            </c:strRef>
          </c:tx>
          <c:spPr>
            <a:pattFill prst="lgGrid">
              <a:fgClr>
                <a:schemeClr val="accent1"/>
              </a:fgClr>
              <a:bgClr>
                <a:schemeClr val="bg1"/>
              </a:bgClr>
            </a:pattFill>
            <a:ln w="9525">
              <a:solidFill>
                <a:sysClr val="windowText" lastClr="000000"/>
              </a:solidFill>
            </a:ln>
            <a:effectLst/>
            <a:sp3d contourW="9525">
              <a:contourClr>
                <a:sysClr val="windowText" lastClr="000000"/>
              </a:contourClr>
            </a:sp3d>
          </c:spPr>
          <c:invertIfNegative val="0"/>
          <c:dLbls>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val>
            <c:numRef>
              <c:f>Sheet1!$C$4</c:f>
              <c:numCache>
                <c:formatCode>General</c:formatCode>
                <c:ptCount val="1"/>
                <c:pt idx="0">
                  <c:v>40</c:v>
                </c:pt>
              </c:numCache>
            </c:numRef>
          </c:val>
          <c:extLst>
            <c:ext xmlns:c16="http://schemas.microsoft.com/office/drawing/2014/chart" uri="{C3380CC4-5D6E-409C-BE32-E72D297353CC}">
              <c16:uniqueId val="{00000003-5DDE-4C07-80E0-BEA38A7F3828}"/>
            </c:ext>
          </c:extLst>
        </c:ser>
        <c:ser>
          <c:idx val="2"/>
          <c:order val="2"/>
          <c:tx>
            <c:strRef>
              <c:f>Sheet1!$D$2:$D$3</c:f>
              <c:strCache>
                <c:ptCount val="2"/>
                <c:pt idx="1">
                  <c:v>軽度肥満</c:v>
                </c:pt>
              </c:strCache>
            </c:strRef>
          </c:tx>
          <c:spPr>
            <a:solidFill>
              <a:schemeClr val="accent1">
                <a:lumMod val="40000"/>
                <a:lumOff val="60000"/>
              </a:schemeClr>
            </a:solidFill>
            <a:ln w="9525">
              <a:solidFill>
                <a:sysClr val="windowText" lastClr="000000"/>
              </a:solidFill>
            </a:ln>
            <a:effectLst/>
            <a:sp3d contourW="9525">
              <a:contourClr>
                <a:sysClr val="windowText" lastClr="000000"/>
              </a:contourClr>
            </a:sp3d>
          </c:spPr>
          <c:invertIfNegative val="0"/>
          <c:dLbls>
            <c:dLbl>
              <c:idx val="0"/>
              <c:layout>
                <c:manualLayout>
                  <c:x val="-1.6963528413910715E-3"/>
                  <c:y val="3.1878606267333991E-7"/>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0"/>
              <c:showSerName val="1"/>
              <c:showPercent val="0"/>
              <c:showBubbleSize val="0"/>
              <c:extLst>
                <c:ext xmlns:c15="http://schemas.microsoft.com/office/drawing/2012/chart" uri="{CE6537A1-D6FC-4f65-9D91-7224C49458BB}">
                  <c15:layout>
                    <c:manualLayout>
                      <c:w val="8.8727802154501684E-2"/>
                      <c:h val="0.21898179731582132"/>
                    </c:manualLayout>
                  </c15:layout>
                </c:ext>
                <c:ext xmlns:c16="http://schemas.microsoft.com/office/drawing/2014/chart" uri="{C3380CC4-5D6E-409C-BE32-E72D297353CC}">
                  <c16:uniqueId val="{00000004-5DDE-4C07-80E0-BEA38A7F382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val>
            <c:numRef>
              <c:f>Sheet1!$D$4</c:f>
              <c:numCache>
                <c:formatCode>General</c:formatCode>
                <c:ptCount val="1"/>
                <c:pt idx="0">
                  <c:v>15</c:v>
                </c:pt>
              </c:numCache>
            </c:numRef>
          </c:val>
          <c:extLst>
            <c:ext xmlns:c16="http://schemas.microsoft.com/office/drawing/2014/chart" uri="{C3380CC4-5D6E-409C-BE32-E72D297353CC}">
              <c16:uniqueId val="{00000005-5DDE-4C07-80E0-BEA38A7F3828}"/>
            </c:ext>
          </c:extLst>
        </c:ser>
        <c:ser>
          <c:idx val="3"/>
          <c:order val="3"/>
          <c:tx>
            <c:strRef>
              <c:f>Sheet1!$E$2:$E$3</c:f>
              <c:strCache>
                <c:ptCount val="2"/>
                <c:pt idx="1">
                  <c:v>中等度肥満</c:v>
                </c:pt>
              </c:strCache>
            </c:strRef>
          </c:tx>
          <c:spPr>
            <a:solidFill>
              <a:schemeClr val="accent5">
                <a:lumMod val="75000"/>
              </a:schemeClr>
            </a:solidFill>
            <a:ln w="9525">
              <a:solidFill>
                <a:sysClr val="windowText" lastClr="000000"/>
              </a:solidFill>
            </a:ln>
            <a:effectLst/>
            <a:sp3d contourW="9525">
              <a:contourClr>
                <a:sysClr val="windowText" lastClr="0000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val>
            <c:numRef>
              <c:f>Sheet1!$E$4</c:f>
              <c:numCache>
                <c:formatCode>General</c:formatCode>
                <c:ptCount val="1"/>
                <c:pt idx="0">
                  <c:v>20</c:v>
                </c:pt>
              </c:numCache>
            </c:numRef>
          </c:val>
          <c:extLst>
            <c:ext xmlns:c16="http://schemas.microsoft.com/office/drawing/2014/chart" uri="{C3380CC4-5D6E-409C-BE32-E72D297353CC}">
              <c16:uniqueId val="{00000006-5DDE-4C07-80E0-BEA38A7F3828}"/>
            </c:ext>
          </c:extLst>
        </c:ser>
        <c:ser>
          <c:idx val="4"/>
          <c:order val="4"/>
          <c:tx>
            <c:strRef>
              <c:f>Sheet1!$F$2:$F$3</c:f>
              <c:strCache>
                <c:ptCount val="2"/>
                <c:pt idx="1">
                  <c:v>高度肥満</c:v>
                </c:pt>
              </c:strCache>
            </c:strRef>
          </c:tx>
          <c:spPr>
            <a:solidFill>
              <a:schemeClr val="accent1">
                <a:lumMod val="50000"/>
              </a:schemeClr>
            </a:solidFill>
            <a:ln w="9525">
              <a:solidFill>
                <a:sysClr val="windowText" lastClr="000000"/>
              </a:solidFill>
            </a:ln>
            <a:effectLst/>
            <a:sp3d contourW="9525">
              <a:contourClr>
                <a:sysClr val="windowText" lastClr="0000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BIZ UDゴシック" panose="020B0400000000000000" pitchFamily="49" charset="-128"/>
                    <a:ea typeface="BIZ UDゴシック" panose="020B0400000000000000" pitchFamily="49" charset="-128"/>
                    <a:cs typeface="+mn-cs"/>
                  </a:defRPr>
                </a:pPr>
                <a:endParaRPr lang="ja-JP"/>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val>
            <c:numRef>
              <c:f>Sheet1!$F$4</c:f>
              <c:numCache>
                <c:formatCode>General</c:formatCode>
                <c:ptCount val="1"/>
                <c:pt idx="0">
                  <c:v>30</c:v>
                </c:pt>
              </c:numCache>
            </c:numRef>
          </c:val>
          <c:extLst>
            <c:ext xmlns:c16="http://schemas.microsoft.com/office/drawing/2014/chart" uri="{C3380CC4-5D6E-409C-BE32-E72D297353CC}">
              <c16:uniqueId val="{00000007-5DDE-4C07-80E0-BEA38A7F3828}"/>
            </c:ext>
          </c:extLst>
        </c:ser>
        <c:dLbls>
          <c:showLegendKey val="0"/>
          <c:showVal val="0"/>
          <c:showCatName val="0"/>
          <c:showSerName val="0"/>
          <c:showPercent val="0"/>
          <c:showBubbleSize val="0"/>
        </c:dLbls>
        <c:gapWidth val="150"/>
        <c:gapDepth val="140"/>
        <c:shape val="box"/>
        <c:axId val="1050909072"/>
        <c:axId val="1050889392"/>
        <c:axId val="0"/>
      </c:bar3DChart>
      <c:catAx>
        <c:axId val="1050909072"/>
        <c:scaling>
          <c:orientation val="minMax"/>
        </c:scaling>
        <c:delete val="1"/>
        <c:axPos val="l"/>
        <c:numFmt formatCode="General" sourceLinked="1"/>
        <c:majorTickMark val="none"/>
        <c:minorTickMark val="none"/>
        <c:tickLblPos val="nextTo"/>
        <c:crossAx val="1050889392"/>
        <c:crosses val="autoZero"/>
        <c:auto val="1"/>
        <c:lblAlgn val="ctr"/>
        <c:lblOffset val="100"/>
        <c:noMultiLvlLbl val="0"/>
      </c:catAx>
      <c:valAx>
        <c:axId val="1050889392"/>
        <c:scaling>
          <c:orientation val="minMax"/>
        </c:scaling>
        <c:delete val="1"/>
        <c:axPos val="b"/>
        <c:majorGridlines>
          <c:spPr>
            <a:ln w="9525" cap="flat" cmpd="sng" algn="ctr">
              <a:noFill/>
              <a:round/>
            </a:ln>
            <a:effectLst/>
          </c:spPr>
        </c:majorGridlines>
        <c:numFmt formatCode="0%" sourceLinked="1"/>
        <c:majorTickMark val="none"/>
        <c:minorTickMark val="none"/>
        <c:tickLblPos val="nextTo"/>
        <c:crossAx val="105090907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98D96-D092-4AA0-85D9-1941D0BF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次長</dc:creator>
  <cp:lastModifiedBy>保健会 学校</cp:lastModifiedBy>
  <cp:revision>2</cp:revision>
  <cp:lastPrinted>2024-10-17T01:56:00Z</cp:lastPrinted>
  <dcterms:created xsi:type="dcterms:W3CDTF">2024-10-17T01:59:00Z</dcterms:created>
  <dcterms:modified xsi:type="dcterms:W3CDTF">2024-10-17T01:59:00Z</dcterms:modified>
</cp:coreProperties>
</file>